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DCD" w:rsidRPr="001528BA" w:rsidRDefault="00EE2DCD" w:rsidP="00EE2DCD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1528B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Статья 32 ФЗ "О некоммерческих организациях"</w:t>
      </w:r>
    </w:p>
    <w:p w:rsidR="00EE2DCD" w:rsidRPr="001528BA" w:rsidRDefault="00EE2DCD" w:rsidP="00EE2DCD">
      <w:pPr>
        <w:shd w:val="clear" w:color="auto" w:fill="F6F6F6"/>
        <w:spacing w:after="0" w:line="305" w:lineRule="atLeast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28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3. </w:t>
      </w:r>
      <w:proofErr w:type="gramStart"/>
      <w:r w:rsidRPr="001528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Некоммерческие организации, за исключением указанных в</w:t>
      </w:r>
      <w:r w:rsidRPr="0015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4" w:anchor="p1029" w:tooltip="Текущий документ" w:history="1">
        <w:r w:rsidRPr="001528BA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пункте 3.1 настоящей статьи</w:t>
        </w:r>
      </w:hyperlink>
      <w:r w:rsidRPr="001528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обязаны представлять в уполномоченный</w:t>
      </w:r>
      <w:r w:rsidRPr="0015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5" w:tooltip="Указ Президента РФ от 13.10.2004 N 1313 (ред. от 13.11.2012) &quot;Вопросы Министерства юстиции Российской Федерации&quot;" w:history="1">
        <w:r w:rsidRPr="001528BA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орган</w:t>
        </w:r>
      </w:hyperlink>
      <w:r w:rsidRPr="0015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6" w:tooltip="Приказ Минюста РФ от 29.03.2010 N 72 &quot;Об утверждении форм отчетности некоммерческих организаций&quot; (Зарегистрировано в Минюсте РФ 09.04.2010 N 16857)" w:history="1">
        <w:r w:rsidRPr="001528BA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документы</w:t>
        </w:r>
      </w:hyperlink>
      <w:r w:rsidRPr="001528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содержащие отчет о своей деятельности, о персональном составе руководящих органов,</w:t>
      </w:r>
      <w:r w:rsidRPr="0015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7" w:tooltip="Приказ Минюста РФ от 29.03.2010 N 72 &quot;Об утверждении форм отчетности некоммерческих организаций&quot; (Зарегистрировано в Минюсте РФ 09.04.2010 N 16857)" w:history="1">
        <w:r w:rsidRPr="001528BA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документы</w:t>
        </w:r>
      </w:hyperlink>
      <w:r w:rsidRPr="0015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528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 целях расходования денежных средств и использования иного имущества, в том числе полученных от иностранных источников, а некоммерческие организации, выполняющие функции иностранного агента, также аудиторское заключение.</w:t>
      </w:r>
      <w:proofErr w:type="gramEnd"/>
      <w:r w:rsidRPr="001528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При этом в документах, представляемых некоммерческими организациями, выполняющими функции иностранного агента, должны содержаться сведения о целях расходования денежных средств и использования иного имущества, полученных от иностранных источников, и об их фактическом расходовании и использовании. Формы представления указанных документов (за исключением аудиторского заключения) и сроки их представления с учетом сроков, предусмотренных абзацем вторым настоящего пункта, определяются уполномоченным федеральным органом исполнительной власти.</w:t>
      </w:r>
      <w:r w:rsidRPr="001528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1528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3.2. Некоммерческие организации, за исключением указанных в</w:t>
      </w:r>
      <w:r w:rsidRPr="0015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8" w:anchor="p1029" w:tooltip="Текущий документ" w:history="1">
        <w:r w:rsidRPr="001528BA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пункте 3.1</w:t>
        </w:r>
      </w:hyperlink>
      <w:r w:rsidRPr="0015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528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настоящей статьи, обязаны ежегодно, а некоммерческие организации, выполняющие функции иностранного агента, - один раз в полгода размещать в информационно-телекоммуникационной сети "Интернет" или предоставлять средствам массовой информации для опубликования отчет о своей деятельности в объеме сведений, представляемых в уполномоченный орган или его территориальный орган.</w:t>
      </w:r>
      <w:r w:rsidRPr="001528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hyperlink r:id="rId9" w:tooltip="Приказ Минюста РФ от 07.10.2010 N 252 &quot;О Порядке размещения в сети Интернет отчетов о деятельности и сообщений о продолжении деятельности некоммерческих организаций&quot; (Зарегистрировано в Минюсте РФ 15.10.2010 N 18742)" w:history="1">
        <w:r w:rsidRPr="001528BA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Порядок</w:t>
        </w:r>
      </w:hyperlink>
      <w:r w:rsidRPr="0015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528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</w:t>
      </w:r>
      <w:r w:rsidRPr="0015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10" w:tooltip="Приказ Минюста РФ от 07.10.2010 N 252 &quot;О Порядке размещения в сети Интернет отчетов о деятельности и сообщений о продолжении деятельности некоммерческих организаций&quot; (Зарегистрировано в Минюсте РФ 15.10.2010 N 18742)" w:history="1">
        <w:r w:rsidRPr="001528BA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сроки</w:t>
        </w:r>
      </w:hyperlink>
      <w:r w:rsidRPr="0015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528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размещения указанных отчетов и сообщений определяются уполномоченным федеральным органом исполнительной власти.</w:t>
      </w:r>
    </w:p>
    <w:p w:rsidR="00EE2DCD" w:rsidRPr="001528BA" w:rsidRDefault="00EE2DCD" w:rsidP="00EE2DCD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0" w:name="p1039"/>
      <w:bookmarkEnd w:id="0"/>
      <w:r w:rsidRPr="001528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(п. 3.2 </w:t>
      </w:r>
      <w:proofErr w:type="gramStart"/>
      <w:r w:rsidRPr="001528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введен</w:t>
      </w:r>
      <w:proofErr w:type="gramEnd"/>
      <w:r w:rsidRPr="001528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Федеральным</w:t>
      </w:r>
      <w:r w:rsidRPr="0015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11" w:tooltip="Федеральный закон от 17.07.2009 N 170-ФЗ &quot;О внесении изменений в Федеральный закон &quot;О некоммерческих организациях&quot;" w:history="1">
        <w:r w:rsidRPr="001528BA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законом</w:t>
        </w:r>
      </w:hyperlink>
      <w:r w:rsidRPr="0015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528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 17.07.2009 N 170-ФЗ)</w:t>
      </w:r>
    </w:p>
    <w:p w:rsidR="00EE2DCD" w:rsidRPr="001528BA" w:rsidRDefault="00EE2DCD" w:rsidP="00EE2DCD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1" w:name="p1040"/>
      <w:bookmarkEnd w:id="1"/>
      <w:r w:rsidRPr="001528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3.3. Государственное (муниципальное) учреждение обеспечивает открытость и доступность следующих документов:</w:t>
      </w:r>
    </w:p>
    <w:p w:rsidR="00EE2DCD" w:rsidRPr="001528BA" w:rsidRDefault="00EE2DCD" w:rsidP="00EE2DCD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2" w:name="p1041"/>
      <w:bookmarkEnd w:id="2"/>
      <w:r w:rsidRPr="001528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1) учредительные документы государственного (муниципального) учреждения, в том числе внесенные в них изменения;</w:t>
      </w:r>
    </w:p>
    <w:p w:rsidR="00EE2DCD" w:rsidRPr="001528BA" w:rsidRDefault="00EE2DCD" w:rsidP="00EE2DCD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3" w:name="p1042"/>
      <w:bookmarkEnd w:id="3"/>
      <w:r w:rsidRPr="001528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2) свидетельство о государственной регистрации государственного (муниципального) учреждения;</w:t>
      </w:r>
    </w:p>
    <w:p w:rsidR="00EE2DCD" w:rsidRPr="001528BA" w:rsidRDefault="00EE2DCD" w:rsidP="00EE2DCD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4" w:name="p1043"/>
      <w:bookmarkEnd w:id="4"/>
      <w:r w:rsidRPr="001528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3) решение учредителя о создании государственного (муниципального) учреждения;</w:t>
      </w:r>
    </w:p>
    <w:p w:rsidR="00EE2DCD" w:rsidRPr="001528BA" w:rsidRDefault="00EE2DCD" w:rsidP="00EE2DCD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5" w:name="p1044"/>
      <w:bookmarkEnd w:id="5"/>
      <w:r w:rsidRPr="001528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4) решение учредителя о назначении руководителя государственного (муниципального) учреждения;</w:t>
      </w:r>
    </w:p>
    <w:p w:rsidR="00EE2DCD" w:rsidRPr="001528BA" w:rsidRDefault="00EE2DCD" w:rsidP="00EE2DCD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6" w:name="p1045"/>
      <w:bookmarkEnd w:id="6"/>
      <w:r w:rsidRPr="001528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5) положения о филиалах, представительствах государственного (муниципального) учреждения;</w:t>
      </w:r>
    </w:p>
    <w:p w:rsidR="00EE2DCD" w:rsidRPr="001528BA" w:rsidRDefault="00EE2DCD" w:rsidP="00EE2DCD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7" w:name="p1046"/>
      <w:bookmarkEnd w:id="7"/>
      <w:r w:rsidRPr="001528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6) план финансово-хозяйственной деятельности государственного (муниципального) учреждения, составляемый и утверждаемый в</w:t>
      </w:r>
      <w:r w:rsidRPr="0015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12" w:tooltip="Ссылка на список документов: Приказ Росстандарта от 12.08.2011 N 4406 &quot;Об утверждении Порядка составления и утверждения плана финансово-хозяйственной деятельности федерального бюджетного учреждения, находящегося в ведении Федерального агентства по техниче" w:history="1">
        <w:r w:rsidRPr="001528BA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порядке</w:t>
        </w:r>
      </w:hyperlink>
      <w:r w:rsidRPr="001528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определенном соответствующим органом, осуществляющим функции и полномочия учредителя, и в соответствии с</w:t>
      </w:r>
      <w:r w:rsidRPr="0015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13" w:tooltip="Приказ Минфина РФ от 28.07.2010 N 81н &quot;О требованиях к плану финансово-хозяйственной деятельности государственного (муниципального) учреждения&quot; (Зарегистрировано в Минюсте РФ 23.09.2010 N 18530)" w:history="1">
        <w:r w:rsidRPr="001528BA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требованиями</w:t>
        </w:r>
      </w:hyperlink>
      <w:r w:rsidRPr="001528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установленными Министерством финансов Российской Федерации;</w:t>
      </w:r>
    </w:p>
    <w:p w:rsidR="00EE2DCD" w:rsidRPr="001528BA" w:rsidRDefault="00EE2DCD" w:rsidP="00EE2DCD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8" w:name="p1047"/>
      <w:bookmarkEnd w:id="8"/>
      <w:r w:rsidRPr="001528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7) годовая бухгалтерская отчетность государственного (муниципального) учреждения;</w:t>
      </w:r>
    </w:p>
    <w:p w:rsidR="00EE2DCD" w:rsidRPr="001528BA" w:rsidRDefault="00EE2DCD" w:rsidP="00EE2DCD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9" w:name="p1048"/>
      <w:bookmarkEnd w:id="9"/>
      <w:r w:rsidRPr="001528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8) сведения о проведенных в отношении государственного (муниципального) учреждения контрольных мероприятиях и их результатах;</w:t>
      </w:r>
    </w:p>
    <w:p w:rsidR="00EE2DCD" w:rsidRPr="001528BA" w:rsidRDefault="00EE2DCD" w:rsidP="00EE2DCD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10" w:name="p1049"/>
      <w:bookmarkEnd w:id="10"/>
      <w:r w:rsidRPr="001528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9) государственное (муниципальное) задание на оказание услуг (выполнение работ);</w:t>
      </w:r>
    </w:p>
    <w:p w:rsidR="00EE2DCD" w:rsidRPr="001528BA" w:rsidRDefault="00EE2DCD" w:rsidP="00EE2DCD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11" w:name="p1050"/>
      <w:bookmarkEnd w:id="11"/>
      <w:proofErr w:type="gramStart"/>
      <w:r w:rsidRPr="001528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10) отчет о результатах своей деятельности и об использовании закрепленного за ними государственного (муниципального) имущества, составляемый и утверждаемый в</w:t>
      </w:r>
      <w:r w:rsidRPr="0015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14" w:tooltip="Ссылка на список документов: Приказ Ространснадзора от 29.10.2010 N ГК-1216фс &quot;О порядке составления и утверждения отчета о результатах деятельности государственного учреждения и об использовании закрепленного за ним государственного имущества&quot; (вместе с " w:history="1">
        <w:r w:rsidRPr="001528BA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порядке</w:t>
        </w:r>
      </w:hyperlink>
      <w:r w:rsidRPr="001528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определенном соответствующим органом, осуществляющим функции и полномочия учредителя, и в соответствии с общими</w:t>
      </w:r>
      <w:r w:rsidRPr="0015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15" w:tooltip="Приказ Минфина РФ от 30.09.2010 N 114н &quot;Об общих требованиях к порядку составления и утверждения отчета о результатах деятельности государственного (муниципального) учреждения и об использовании закрепленного за ним государственного (муниципального) имуще" w:history="1">
        <w:r w:rsidRPr="001528BA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требованиями</w:t>
        </w:r>
      </w:hyperlink>
      <w:r w:rsidRPr="001528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установленными </w:t>
      </w:r>
      <w:r w:rsidRPr="001528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бюджетной, налоговой, страховой, валютной, банковской деятельности.</w:t>
      </w:r>
      <w:proofErr w:type="gramEnd"/>
    </w:p>
    <w:p w:rsidR="00EE2DCD" w:rsidRDefault="00EE2DCD" w:rsidP="00EE2DCD">
      <w:pPr>
        <w:jc w:val="both"/>
      </w:pPr>
    </w:p>
    <w:p w:rsidR="00A5794C" w:rsidRDefault="00A5794C" w:rsidP="00EE2DCD">
      <w:pPr>
        <w:jc w:val="both"/>
      </w:pPr>
    </w:p>
    <w:sectPr w:rsidR="00A5794C" w:rsidSect="00C35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2DCD"/>
    <w:rsid w:val="00A5794C"/>
    <w:rsid w:val="00EE2D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D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popular/nekomerz/71_6.html" TargetMode="External"/><Relationship Id="rId13" Type="http://schemas.openxmlformats.org/officeDocument/2006/relationships/hyperlink" Target="http://www.consultant.ru/document/cons_s_F81AE836CE8AAB503D93C6B1CC85C881E9FB6616286C92478AD15038FEB683E4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s_A7E992FE6E6256F19FA0E06F6F42411BEEBF04BD2949CED0E9205F605CE2D26C/" TargetMode="External"/><Relationship Id="rId12" Type="http://schemas.openxmlformats.org/officeDocument/2006/relationships/hyperlink" Target="http://www.consultant.ru/document/cons_s_952EFBF5A9A2E29D83AEA9EA3C3B8932D0EDAC5828DBDC241C04723086C9B21B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s_A7E992FE6E6256F19FA0E06F6F42411BEEBF04BD2949CED0E9205F605CE2D26C/" TargetMode="External"/><Relationship Id="rId11" Type="http://schemas.openxmlformats.org/officeDocument/2006/relationships/hyperlink" Target="http://www.consultant.ru/document/cons_s_CA1035164994F05C0AF08A48A9A7A92121D9A92A3E6888C7AD3B30567ED8530D/" TargetMode="External"/><Relationship Id="rId5" Type="http://schemas.openxmlformats.org/officeDocument/2006/relationships/hyperlink" Target="http://www.consultant.ru/document/cons_s_E137817DBC78CB8BA79674D80EE5B212822A7F1438957ADEBC1A672375551324/" TargetMode="External"/><Relationship Id="rId15" Type="http://schemas.openxmlformats.org/officeDocument/2006/relationships/hyperlink" Target="http://www.consultant.ru/document/cons_s_F365BE573E2FA2094585DB0417BE065EE03EBF430C87D915DE510EA8E290EE0D/" TargetMode="External"/><Relationship Id="rId10" Type="http://schemas.openxmlformats.org/officeDocument/2006/relationships/hyperlink" Target="http://www.consultant.ru/document/cons_s_4756DDFDA0D4FBFDB229AC5AC0425467365EB257DDCB70E6221683F9ED65736C/" TargetMode="External"/><Relationship Id="rId4" Type="http://schemas.openxmlformats.org/officeDocument/2006/relationships/hyperlink" Target="http://www.consultant.ru/popular/nekomerz/71_6.html" TargetMode="External"/><Relationship Id="rId9" Type="http://schemas.openxmlformats.org/officeDocument/2006/relationships/hyperlink" Target="http://www.consultant.ru/document/cons_s_D6C71E2CB638BE1C174367B2D46E0CC7AFE90D207D7F3070B4315E01A8A5831D/" TargetMode="External"/><Relationship Id="rId14" Type="http://schemas.openxmlformats.org/officeDocument/2006/relationships/hyperlink" Target="http://www.consultant.ru/document/cons_s_63331EF8D924EE6A83EE8B1EE3513AAC6F9517C91A19146B659E34FEA39D3EA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1011</Words>
  <Characters>5765</Characters>
  <Application>Microsoft Office Word</Application>
  <DocSecurity>0</DocSecurity>
  <Lines>48</Lines>
  <Paragraphs>13</Paragraphs>
  <ScaleCrop>false</ScaleCrop>
  <Company>Hewlett-Packard</Company>
  <LinksUpToDate>false</LinksUpToDate>
  <CharactersWithSpaces>6763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жека</dc:creator>
  <cp:lastModifiedBy>жека</cp:lastModifiedBy>
  <cp:revision>1</cp:revision>
  <dcterms:created xsi:type="dcterms:W3CDTF">2012-12-19T08:17:00Z</dcterms:created>
  <dcterms:modified xsi:type="dcterms:W3CDTF">2012-12-19T08:17:00Z</dcterms:modified>
</cp:coreProperties>
</file>